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280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11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г. Сургут, ул. Гагарина, д. 9, каб.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предусмотренном ч. 1 ст. 12.26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Подгорняка Егора Анатольевича,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Подгорняк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ул. 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 Сургута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водителем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выполнил </w:t>
      </w:r>
      <w:r>
        <w:rPr>
          <w:rFonts w:ascii="Times New Roman" w:eastAsia="Times New Roman" w:hAnsi="Times New Roman" w:cs="Times New Roman"/>
          <w:sz w:val="28"/>
          <w:szCs w:val="28"/>
        </w:rPr>
        <w:t>законное требование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 отсутствии признаков уголовно наказуемого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 w:cs="Times New Roman"/>
          <w:sz w:val="28"/>
          <w:szCs w:val="28"/>
        </w:rPr>
        <w:t>2.3.2 Правил дорожного движе</w:t>
      </w:r>
      <w:r>
        <w:rPr>
          <w:rFonts w:ascii="Times New Roman" w:eastAsia="Times New Roman" w:hAnsi="Times New Roman" w:cs="Times New Roman"/>
          <w:sz w:val="28"/>
          <w:szCs w:val="28"/>
        </w:rPr>
        <w:t>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Подгорняк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Подгорняка Е.А.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пришел к следующим выводам.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Административная ответственность по ч. 1 ст. 12.26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1090, водитель </w:t>
      </w:r>
      <w:hyperlink w:anchor="sub_100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механического транспортного средства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по требованию должностных лиц, которым предоставлено право государственного надзора и контроля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безопасностью дорожного движения и эксплуатации транспортного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1.1 статьи 27.12 КоАП РФ определено, что лицо, которое управляет транспортным средством соответствующего вида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освидетельствование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Пп. 2, 8 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утвержденных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21 октября 2022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1882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по тексту – Правила), воспроизводят указанные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части 1.1 статьи 27.12 КоАП РФ обстоятельства, являющиеся основанием для направления водителя на медицинское освидетельствование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состояние опьянения, и устанавливают порядок направления на такое освидетельствование.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наличие одного или нескольких следующих признаков: запах алкоголя изо рта, и (или) неустойчивость позы,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(или) нарушение речи, и (или) резкое изменение окраски кожных покровов лица, и (или) поведение, не соответствующее обстановке.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Пунктом 8 Правил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аправлению на медицинское освидетельствование на состояние опьянения водитель транспортного средства подлежит: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отказе от прохождения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состояние алкогольного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несогласии с результатами освидетельствования на состояние алкогольного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 задачами производства по делам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Подгорняка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правонарушения, предус</w:t>
      </w:r>
      <w:r>
        <w:rPr>
          <w:rFonts w:ascii="Times New Roman" w:eastAsia="Times New Roman" w:hAnsi="Times New Roman" w:cs="Times New Roman"/>
          <w:sz w:val="28"/>
          <w:szCs w:val="28"/>
        </w:rPr>
        <w:t>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 ст. 12.26 КоАП РФ, пр</w:t>
      </w:r>
      <w:r>
        <w:rPr>
          <w:rFonts w:ascii="Times New Roman" w:eastAsia="Times New Roman" w:hAnsi="Times New Roman" w:cs="Times New Roman"/>
          <w:sz w:val="28"/>
          <w:szCs w:val="28"/>
        </w:rPr>
        <w:t>едставлены следующие документы: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29.01.2026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Подгорняк Е.А. 29.01.2026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9 по ул. Аэрофлотская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Сургута ХМАО-Югры, являясь водителем и 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признаков уголовно наказуемого деяния, в нарушение п.2.3.2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29.01.2026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Подгорняк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отстранен от управления транспортным средством, поскольку управлял т/с, с признаками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86 ГП </w:t>
      </w:r>
      <w:r>
        <w:rPr>
          <w:rFonts w:ascii="Times New Roman" w:eastAsia="Times New Roman" w:hAnsi="Times New Roman" w:cs="Times New Roman"/>
          <w:sz w:val="28"/>
          <w:szCs w:val="28"/>
        </w:rPr>
        <w:t>№ 081351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алкогольного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29.01.2026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Подгорняк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прошел освидетельствование на состояние алкогольного опьянения на месте;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 освидетельствования на бумажном носителе, согласно которому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</w:rPr>
        <w:t>Подгорняком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отсутствие этилового спирта, показатель прибора составил 0.00 мг/л;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86 </w:t>
      </w:r>
      <w:r>
        <w:rPr>
          <w:rFonts w:ascii="Times New Roman" w:eastAsia="Times New Roman" w:hAnsi="Times New Roman" w:cs="Times New Roman"/>
          <w:sz w:val="28"/>
          <w:szCs w:val="28"/>
        </w:rPr>
        <w:t>НП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045660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29.01.2026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наличием достаточных оснований полагать, что водитель транспортного средства находиться в состоянии опьянения и отрицательном результате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 прохождения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>Подгорняк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отказался;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ДПС ГИБДД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изложены обстоятельства административного право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Подгорняка Е.А.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справка ГИБДД УМВД России по г. Сургуту,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задержания транспортного средства;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ценивая в совокупности установленные обстоятельства, суд приходит к выводу о том, что у сотрудников ГИБДД имелись все законные основания для направления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Подгорняка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медицинское освидетельствование на состояние опьянения.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Подгорняка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12.26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Подгорняка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1 ст. 12.26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невыполнение водителем транспортного средства законного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должностного лица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 прохождении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медицинского освидетельствования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 состояние опьянения, если такие действия (бездействия) не содержат уголовно наказуемого деяния.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Подгорняком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 подтверждается совокупностью материалов дела, в том числе исследованной в судебном заседании видеозаписью остановки транспортного средства под управлением привлекаемого.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4.2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Подгорняка Егора Анатольевича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12.26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</w:t>
      </w:r>
      <w:r>
        <w:rPr>
          <w:rFonts w:ascii="Times New Roman" w:eastAsia="Times New Roman" w:hAnsi="Times New Roman" w:cs="Times New Roman"/>
          <w:sz w:val="28"/>
          <w:szCs w:val="28"/>
        </w:rPr>
        <w:t>нака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занию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</w:t>
      </w:r>
      <w:r>
        <w:rPr>
          <w:rFonts w:ascii="Times New Roman" w:eastAsia="Times New Roman" w:hAnsi="Times New Roman" w:cs="Times New Roman"/>
          <w:sz w:val="28"/>
          <w:szCs w:val="28"/>
        </w:rPr>
        <w:t>лишением права управления транспортными сре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ствами сроком на 1 (од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ин) год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Подгорняку Е.А.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то в течение трёх рабочих дней со дня вступления в законную силу постановления о назначении административного наказания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сдать 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все другие имеющиеся у него удостоверения, предоставляющие право управления транспортными средствами,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ГИБДД УМВД России по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города окружного 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280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>номер счета получателя 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03100643000000018700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eastAsia="Times New Roman" w:hAnsi="Times New Roman" w:cs="Times New Roman"/>
          <w:sz w:val="22"/>
          <w:szCs w:val="22"/>
        </w:rPr>
        <w:t>ОКЦ № 8 УГУ Банка России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БИК 007162163; ОКТМО г. Сургута 718 76 000; ИНН 860 101 0390; КПП 860 101 001; КБК </w:t>
      </w:r>
      <w:r>
        <w:rPr>
          <w:rFonts w:ascii="Times New Roman" w:eastAsia="Times New Roman" w:hAnsi="Times New Roman" w:cs="Times New Roman"/>
          <w:sz w:val="22"/>
          <w:szCs w:val="22"/>
        </w:rPr>
        <w:t>18811601123010001140; кор.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/сч. 40102810245370000007. Получатель: УФК по ХМАО-Югре (УМВД России по ХМАО-Югре);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УИН </w:t>
      </w:r>
      <w:r>
        <w:rPr>
          <w:rFonts w:ascii="Times New Roman" w:eastAsia="Times New Roman" w:hAnsi="Times New Roman" w:cs="Times New Roman"/>
          <w:sz w:val="22"/>
          <w:szCs w:val="22"/>
        </w:rPr>
        <w:t>188104862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03200</w:t>
      </w:r>
      <w:r>
        <w:rPr>
          <w:rFonts w:ascii="Times New Roman" w:eastAsia="Times New Roman" w:hAnsi="Times New Roman" w:cs="Times New Roman"/>
          <w:sz w:val="22"/>
          <w:szCs w:val="22"/>
        </w:rPr>
        <w:t>01855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Лицо, не уплатившее штраф в установленный законом срок подлежит наказанию по ч. 1 ст. 20.25 КоАП РФ в виде штрафа в двойном размере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18">
    <w:name w:val="cat-UserDefined grp-33 rplc-18"/>
    <w:basedOn w:val="DefaultParagraphFont"/>
  </w:style>
  <w:style w:type="character" w:customStyle="1" w:styleId="cat-UserDefinedgrp-34rplc-32">
    <w:name w:val="cat-UserDefined grp-34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yperlink" Target="garantF1://1205770.100232" TargetMode="External" /><Relationship Id="rId6" Type="http://schemas.openxmlformats.org/officeDocument/2006/relationships/hyperlink" Target="garantF1://12082530.130114" TargetMode="External" /><Relationship Id="rId7" Type="http://schemas.openxmlformats.org/officeDocument/2006/relationships/hyperlink" Target="garantF1://12061120.1000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